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04B" w:rsidRPr="00501191" w:rsidRDefault="00B2704B" w:rsidP="00501191">
      <w:pPr>
        <w:keepNext/>
        <w:jc w:val="center"/>
        <w:outlineLvl w:val="3"/>
        <w:rPr>
          <w:sz w:val="28"/>
          <w:szCs w:val="20"/>
        </w:rPr>
      </w:pPr>
      <w:r w:rsidRPr="00501191">
        <w:rPr>
          <w:b/>
          <w:bCs/>
          <w:sz w:val="28"/>
          <w:szCs w:val="2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6.45pt" o:ole="" fillcolor="window">
            <v:imagedata r:id="rId5" o:title=""/>
          </v:shape>
          <o:OLEObject Type="Embed" ProgID="Paint.Picture" ShapeID="_x0000_i1025" DrawAspect="Content" ObjectID="_1659507367" r:id="rId6"/>
        </w:object>
      </w:r>
    </w:p>
    <w:p w:rsidR="00B2704B" w:rsidRPr="00501191" w:rsidRDefault="00B2704B" w:rsidP="00501191">
      <w:pPr>
        <w:keepNext/>
        <w:jc w:val="center"/>
        <w:outlineLvl w:val="1"/>
        <w:rPr>
          <w:b/>
          <w:sz w:val="28"/>
          <w:szCs w:val="28"/>
        </w:rPr>
      </w:pPr>
      <w:r w:rsidRPr="00501191">
        <w:rPr>
          <w:b/>
          <w:sz w:val="28"/>
          <w:szCs w:val="28"/>
        </w:rPr>
        <w:t>УКРАЇНА</w:t>
      </w:r>
    </w:p>
    <w:p w:rsidR="00B2704B" w:rsidRPr="00501191" w:rsidRDefault="00B2704B" w:rsidP="00501191">
      <w:pPr>
        <w:keepNext/>
        <w:jc w:val="center"/>
        <w:outlineLvl w:val="2"/>
        <w:rPr>
          <w:b/>
          <w:bCs/>
          <w:i/>
          <w:sz w:val="28"/>
          <w:szCs w:val="28"/>
        </w:rPr>
      </w:pPr>
      <w:r w:rsidRPr="00501191">
        <w:rPr>
          <w:b/>
          <w:bCs/>
          <w:i/>
          <w:sz w:val="28"/>
          <w:szCs w:val="28"/>
        </w:rPr>
        <w:t>Пологівська районна рада</w:t>
      </w:r>
    </w:p>
    <w:p w:rsidR="00B2704B" w:rsidRPr="00501191" w:rsidRDefault="00B2704B" w:rsidP="00501191">
      <w:pPr>
        <w:jc w:val="center"/>
        <w:rPr>
          <w:b/>
          <w:bCs/>
          <w:i/>
          <w:iCs/>
          <w:sz w:val="28"/>
          <w:szCs w:val="28"/>
        </w:rPr>
      </w:pPr>
      <w:r w:rsidRPr="00501191">
        <w:rPr>
          <w:b/>
          <w:bCs/>
          <w:i/>
          <w:iCs/>
          <w:sz w:val="28"/>
          <w:szCs w:val="28"/>
        </w:rPr>
        <w:t>Запорізької області</w:t>
      </w:r>
    </w:p>
    <w:p w:rsidR="00B2704B" w:rsidRPr="00501191" w:rsidRDefault="00B2704B" w:rsidP="00501191">
      <w:pPr>
        <w:jc w:val="center"/>
        <w:rPr>
          <w:b/>
          <w:bCs/>
          <w:i/>
          <w:iCs/>
          <w:sz w:val="28"/>
          <w:szCs w:val="28"/>
        </w:rPr>
      </w:pPr>
      <w:r w:rsidRPr="00501191">
        <w:rPr>
          <w:b/>
          <w:bCs/>
          <w:i/>
          <w:iCs/>
          <w:sz w:val="28"/>
          <w:szCs w:val="28"/>
        </w:rPr>
        <w:t>сьомого скликання</w:t>
      </w:r>
    </w:p>
    <w:p w:rsidR="00B2704B" w:rsidRPr="00501191" w:rsidRDefault="00B2704B" w:rsidP="00501191">
      <w:pPr>
        <w:jc w:val="center"/>
        <w:rPr>
          <w:b/>
          <w:bCs/>
          <w:i/>
          <w:iCs/>
          <w:sz w:val="28"/>
          <w:szCs w:val="28"/>
        </w:rPr>
      </w:pPr>
      <w:r>
        <w:rPr>
          <w:b/>
          <w:bCs/>
          <w:i/>
          <w:iCs/>
          <w:sz w:val="28"/>
          <w:szCs w:val="28"/>
        </w:rPr>
        <w:t>п’ятдесят перша</w:t>
      </w:r>
      <w:r w:rsidRPr="00501191">
        <w:rPr>
          <w:b/>
          <w:bCs/>
          <w:i/>
          <w:iCs/>
          <w:sz w:val="28"/>
          <w:szCs w:val="28"/>
        </w:rPr>
        <w:t xml:space="preserve"> сесія</w:t>
      </w:r>
    </w:p>
    <w:p w:rsidR="00B2704B" w:rsidRPr="00501191" w:rsidRDefault="00B2704B" w:rsidP="00501191">
      <w:pPr>
        <w:jc w:val="center"/>
        <w:rPr>
          <w:b/>
          <w:bCs/>
          <w:i/>
          <w:iCs/>
          <w:sz w:val="28"/>
          <w:szCs w:val="28"/>
        </w:rPr>
      </w:pPr>
    </w:p>
    <w:p w:rsidR="00B2704B" w:rsidRPr="00501191" w:rsidRDefault="00B2704B" w:rsidP="00501191">
      <w:pPr>
        <w:jc w:val="center"/>
        <w:rPr>
          <w:b/>
          <w:bCs/>
          <w:i/>
          <w:iCs/>
          <w:sz w:val="28"/>
          <w:szCs w:val="28"/>
        </w:rPr>
      </w:pPr>
      <w:r w:rsidRPr="00501191">
        <w:rPr>
          <w:b/>
          <w:bCs/>
          <w:i/>
          <w:iCs/>
          <w:sz w:val="28"/>
          <w:szCs w:val="28"/>
        </w:rPr>
        <w:t>Р і ш е н н я</w:t>
      </w:r>
    </w:p>
    <w:p w:rsidR="00B2704B" w:rsidRPr="00501191" w:rsidRDefault="00B2704B" w:rsidP="00501191">
      <w:pPr>
        <w:jc w:val="center"/>
        <w:rPr>
          <w:bCs/>
          <w:i/>
          <w:iCs/>
          <w:sz w:val="28"/>
          <w:szCs w:val="28"/>
        </w:rPr>
      </w:pPr>
    </w:p>
    <w:p w:rsidR="00B2704B" w:rsidRPr="00501191" w:rsidRDefault="00B2704B" w:rsidP="00501191">
      <w:pPr>
        <w:jc w:val="both"/>
        <w:rPr>
          <w:sz w:val="28"/>
        </w:rPr>
      </w:pPr>
      <w:r>
        <w:rPr>
          <w:sz w:val="28"/>
        </w:rPr>
        <w:t>20 серпня</w:t>
      </w:r>
      <w:r w:rsidRPr="00501191">
        <w:rPr>
          <w:sz w:val="28"/>
        </w:rPr>
        <w:t xml:space="preserve"> 2020 року                                                                                   </w:t>
      </w:r>
      <w:r>
        <w:rPr>
          <w:sz w:val="28"/>
        </w:rPr>
        <w:t xml:space="preserve">          </w:t>
      </w:r>
      <w:r w:rsidRPr="00501191">
        <w:rPr>
          <w:sz w:val="28"/>
        </w:rPr>
        <w:t>№</w:t>
      </w:r>
      <w:r>
        <w:rPr>
          <w:sz w:val="28"/>
          <w:u w:val="single"/>
        </w:rPr>
        <w:t xml:space="preserve">   1</w:t>
      </w:r>
      <w:r w:rsidRPr="00501191">
        <w:rPr>
          <w:sz w:val="28"/>
        </w:rPr>
        <w:t xml:space="preserve"> </w:t>
      </w:r>
    </w:p>
    <w:p w:rsidR="00B2704B" w:rsidRPr="00501191" w:rsidRDefault="00B2704B" w:rsidP="00501191">
      <w:pPr>
        <w:spacing w:line="240" w:lineRule="exact"/>
        <w:rPr>
          <w:sz w:val="28"/>
          <w:szCs w:val="28"/>
        </w:rPr>
      </w:pPr>
    </w:p>
    <w:p w:rsidR="00B2704B" w:rsidRPr="00200FC0" w:rsidRDefault="00B2704B" w:rsidP="00501191">
      <w:pPr>
        <w:pStyle w:val="Heading4"/>
        <w:jc w:val="center"/>
        <w:rPr>
          <w:sz w:val="28"/>
        </w:rPr>
      </w:pPr>
    </w:p>
    <w:p w:rsidR="00B2704B" w:rsidRPr="002C10CD" w:rsidRDefault="00B2704B" w:rsidP="00C32C00">
      <w:pPr>
        <w:spacing w:line="240" w:lineRule="exact"/>
        <w:jc w:val="both"/>
      </w:pPr>
      <w:r w:rsidRPr="002C10CD">
        <w:rPr>
          <w:sz w:val="28"/>
          <w:szCs w:val="28"/>
        </w:rPr>
        <w:t>Про підготовку закладів загальної середньої освіти, підпорядкованих сектору освіти, молоді та спорту райдержадміністрації, до початку 2020/2021 навчального року</w:t>
      </w:r>
    </w:p>
    <w:p w:rsidR="00B2704B" w:rsidRDefault="00B2704B" w:rsidP="00C32C00">
      <w:pPr>
        <w:spacing w:line="240" w:lineRule="exact"/>
        <w:jc w:val="both"/>
        <w:rPr>
          <w:sz w:val="28"/>
          <w:szCs w:val="28"/>
        </w:rPr>
      </w:pPr>
      <w:r>
        <w:rPr>
          <w:sz w:val="28"/>
          <w:szCs w:val="28"/>
        </w:rPr>
        <w:tab/>
      </w:r>
    </w:p>
    <w:p w:rsidR="00B2704B" w:rsidRDefault="00B2704B" w:rsidP="00C32C00">
      <w:pPr>
        <w:spacing w:line="240" w:lineRule="exact"/>
        <w:jc w:val="both"/>
        <w:rPr>
          <w:sz w:val="28"/>
          <w:szCs w:val="28"/>
        </w:rPr>
      </w:pPr>
    </w:p>
    <w:p w:rsidR="00B2704B" w:rsidRDefault="00B2704B" w:rsidP="008B0126">
      <w:pPr>
        <w:ind w:firstLine="708"/>
        <w:jc w:val="both"/>
        <w:rPr>
          <w:sz w:val="28"/>
        </w:rPr>
      </w:pPr>
      <w:r w:rsidRPr="00200FC0">
        <w:rPr>
          <w:sz w:val="28"/>
        </w:rPr>
        <w:t>Керуючись ст</w:t>
      </w:r>
      <w:r>
        <w:rPr>
          <w:sz w:val="28"/>
        </w:rPr>
        <w:t>аттею</w:t>
      </w:r>
      <w:r w:rsidRPr="00200FC0">
        <w:rPr>
          <w:sz w:val="28"/>
        </w:rPr>
        <w:t xml:space="preserve"> 43 Закону України «Про місцеве самоврядування в Україні»,</w:t>
      </w:r>
      <w:r>
        <w:rPr>
          <w:sz w:val="28"/>
        </w:rPr>
        <w:t xml:space="preserve"> </w:t>
      </w:r>
      <w:r w:rsidRPr="00200FC0">
        <w:rPr>
          <w:sz w:val="28"/>
        </w:rPr>
        <w:t xml:space="preserve">Пологівська районна рада </w:t>
      </w:r>
      <w:r>
        <w:rPr>
          <w:sz w:val="28"/>
        </w:rPr>
        <w:t xml:space="preserve">Запорізької області </w:t>
      </w:r>
      <w:r w:rsidRPr="00200FC0">
        <w:rPr>
          <w:sz w:val="28"/>
        </w:rPr>
        <w:t>вирішила:</w:t>
      </w:r>
    </w:p>
    <w:p w:rsidR="00B2704B" w:rsidRDefault="00B2704B" w:rsidP="008B0126">
      <w:pPr>
        <w:jc w:val="both"/>
        <w:rPr>
          <w:sz w:val="28"/>
        </w:rPr>
      </w:pPr>
    </w:p>
    <w:p w:rsidR="00B2704B" w:rsidRDefault="00B2704B" w:rsidP="008B0126">
      <w:pPr>
        <w:jc w:val="both"/>
        <w:rPr>
          <w:sz w:val="28"/>
        </w:rPr>
      </w:pPr>
      <w:r>
        <w:rPr>
          <w:sz w:val="28"/>
        </w:rPr>
        <w:tab/>
        <w:t xml:space="preserve">1. Інформацію </w:t>
      </w:r>
      <w:r>
        <w:rPr>
          <w:sz w:val="28"/>
          <w:szCs w:val="28"/>
        </w:rPr>
        <w:t>районної державної адміністрації</w:t>
      </w:r>
      <w:r>
        <w:rPr>
          <w:sz w:val="28"/>
        </w:rPr>
        <w:t xml:space="preserve"> про підготовку </w:t>
      </w:r>
      <w:r w:rsidRPr="00501191">
        <w:rPr>
          <w:sz w:val="28"/>
        </w:rPr>
        <w:t>закладів загальної середньої освіти, підпорядкованих сектору освіти, молоді та спорту райдержадміністрації</w:t>
      </w:r>
      <w:r>
        <w:rPr>
          <w:sz w:val="28"/>
        </w:rPr>
        <w:t>,</w:t>
      </w:r>
      <w:r w:rsidRPr="00501191">
        <w:rPr>
          <w:sz w:val="28"/>
        </w:rPr>
        <w:t xml:space="preserve"> до початку 2020/2021 навчального року</w:t>
      </w:r>
      <w:r>
        <w:rPr>
          <w:sz w:val="28"/>
        </w:rPr>
        <w:t xml:space="preserve"> взяти до відома (додається).</w:t>
      </w:r>
    </w:p>
    <w:p w:rsidR="00B2704B" w:rsidRDefault="00B2704B" w:rsidP="008B0126">
      <w:pPr>
        <w:jc w:val="both"/>
        <w:rPr>
          <w:sz w:val="28"/>
        </w:rPr>
      </w:pPr>
    </w:p>
    <w:p w:rsidR="00B2704B" w:rsidRPr="00481992" w:rsidRDefault="00B2704B" w:rsidP="008B0126">
      <w:pPr>
        <w:ind w:firstLine="720"/>
        <w:jc w:val="both"/>
        <w:rPr>
          <w:sz w:val="28"/>
          <w:szCs w:val="28"/>
        </w:rPr>
      </w:pPr>
      <w:r>
        <w:rPr>
          <w:sz w:val="28"/>
          <w:szCs w:val="28"/>
        </w:rPr>
        <w:t>2. Сектору освіти, молоді та спорту районної державної адміністрації:</w:t>
      </w:r>
    </w:p>
    <w:p w:rsidR="00B2704B" w:rsidRDefault="00B2704B" w:rsidP="008B0126">
      <w:pPr>
        <w:ind w:firstLine="708"/>
        <w:jc w:val="both"/>
        <w:rPr>
          <w:sz w:val="28"/>
        </w:rPr>
      </w:pPr>
      <w:r>
        <w:rPr>
          <w:sz w:val="28"/>
        </w:rPr>
        <w:t>2.1. Забезпечити організований початок 2020/2021 навчального року.</w:t>
      </w:r>
    </w:p>
    <w:p w:rsidR="00B2704B" w:rsidRDefault="00B2704B" w:rsidP="008B0126">
      <w:pPr>
        <w:ind w:firstLine="708"/>
        <w:jc w:val="both"/>
        <w:rPr>
          <w:sz w:val="28"/>
        </w:rPr>
      </w:pPr>
      <w:r>
        <w:rPr>
          <w:sz w:val="28"/>
        </w:rPr>
        <w:t>2.2. Продовжити роботу щодо створення умов для роботи закладів</w:t>
      </w:r>
      <w:r w:rsidRPr="00501191">
        <w:t xml:space="preserve"> </w:t>
      </w:r>
      <w:r w:rsidRPr="00501191">
        <w:rPr>
          <w:sz w:val="28"/>
        </w:rPr>
        <w:t>загальної середньої освіти, підпорядкованих сектору освіти, молоді та спорту райдержадміністрації</w:t>
      </w:r>
      <w:r>
        <w:rPr>
          <w:sz w:val="28"/>
        </w:rPr>
        <w:t>.</w:t>
      </w:r>
    </w:p>
    <w:p w:rsidR="00B2704B" w:rsidRDefault="00B2704B" w:rsidP="008B0126">
      <w:pPr>
        <w:jc w:val="both"/>
        <w:rPr>
          <w:sz w:val="28"/>
          <w:szCs w:val="28"/>
        </w:rPr>
      </w:pPr>
    </w:p>
    <w:p w:rsidR="00B2704B" w:rsidRDefault="00B2704B" w:rsidP="008B0126">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B2704B" w:rsidRDefault="00B2704B" w:rsidP="00331081">
      <w:pPr>
        <w:tabs>
          <w:tab w:val="left" w:pos="3765"/>
        </w:tabs>
        <w:jc w:val="both"/>
        <w:rPr>
          <w:sz w:val="28"/>
          <w:szCs w:val="28"/>
        </w:rPr>
      </w:pPr>
    </w:p>
    <w:p w:rsidR="00B2704B" w:rsidRDefault="00B2704B" w:rsidP="00331081">
      <w:pPr>
        <w:tabs>
          <w:tab w:val="left" w:pos="3765"/>
        </w:tabs>
        <w:jc w:val="both"/>
        <w:rPr>
          <w:sz w:val="28"/>
          <w:szCs w:val="28"/>
        </w:rPr>
      </w:pPr>
      <w:r>
        <w:rPr>
          <w:sz w:val="28"/>
          <w:szCs w:val="28"/>
        </w:rPr>
        <w:t xml:space="preserve"> </w:t>
      </w:r>
    </w:p>
    <w:p w:rsidR="00B2704B" w:rsidRDefault="00B2704B" w:rsidP="00331081">
      <w:pPr>
        <w:tabs>
          <w:tab w:val="left" w:pos="3765"/>
        </w:tabs>
        <w:jc w:val="both"/>
        <w:rPr>
          <w:sz w:val="28"/>
          <w:szCs w:val="28"/>
        </w:rPr>
      </w:pPr>
    </w:p>
    <w:p w:rsidR="00B2704B" w:rsidRDefault="00B2704B" w:rsidP="00AE5458">
      <w:pPr>
        <w:spacing w:line="240" w:lineRule="exact"/>
        <w:jc w:val="both"/>
        <w:rPr>
          <w:sz w:val="28"/>
          <w:szCs w:val="28"/>
        </w:rPr>
      </w:pPr>
      <w:r>
        <w:rPr>
          <w:sz w:val="28"/>
          <w:szCs w:val="28"/>
        </w:rPr>
        <w:t xml:space="preserve">Заступник голови ради                                                                    </w:t>
      </w:r>
      <w:bookmarkStart w:id="0" w:name="_GoBack"/>
      <w:bookmarkEnd w:id="0"/>
      <w:r>
        <w:rPr>
          <w:sz w:val="28"/>
          <w:szCs w:val="28"/>
        </w:rPr>
        <w:t xml:space="preserve">      І.О.Шевченко</w:t>
      </w:r>
    </w:p>
    <w:p w:rsidR="00B2704B" w:rsidRDefault="00B2704B" w:rsidP="00AE5458">
      <w:pPr>
        <w:spacing w:line="240" w:lineRule="exact"/>
        <w:jc w:val="both"/>
        <w:rPr>
          <w:sz w:val="28"/>
          <w:szCs w:val="28"/>
        </w:rPr>
      </w:pPr>
    </w:p>
    <w:p w:rsidR="00B2704B" w:rsidRDefault="00B2704B" w:rsidP="0016215C">
      <w:pPr>
        <w:ind w:firstLine="720"/>
        <w:jc w:val="center"/>
        <w:rPr>
          <w:sz w:val="28"/>
          <w:szCs w:val="28"/>
        </w:rPr>
      </w:pPr>
      <w:r>
        <w:rPr>
          <w:sz w:val="28"/>
          <w:szCs w:val="28"/>
        </w:rPr>
        <w:t xml:space="preserve">                                 </w:t>
      </w: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p>
    <w:p w:rsidR="00B2704B" w:rsidRDefault="00B2704B" w:rsidP="001518D3">
      <w:pPr>
        <w:ind w:left="6379"/>
        <w:jc w:val="both"/>
        <w:rPr>
          <w:sz w:val="28"/>
          <w:szCs w:val="28"/>
        </w:rPr>
      </w:pPr>
      <w:r>
        <w:rPr>
          <w:sz w:val="28"/>
          <w:szCs w:val="28"/>
        </w:rPr>
        <w:t xml:space="preserve">               Додаток </w:t>
      </w:r>
    </w:p>
    <w:p w:rsidR="00B2704B" w:rsidRDefault="00B2704B" w:rsidP="001518D3">
      <w:pPr>
        <w:ind w:left="6379"/>
        <w:jc w:val="both"/>
        <w:rPr>
          <w:sz w:val="28"/>
          <w:szCs w:val="28"/>
        </w:rPr>
      </w:pPr>
      <w:r>
        <w:rPr>
          <w:sz w:val="28"/>
          <w:szCs w:val="28"/>
        </w:rPr>
        <w:t>до рішення районної  ради</w:t>
      </w:r>
    </w:p>
    <w:p w:rsidR="00B2704B" w:rsidRDefault="00B2704B" w:rsidP="001518D3">
      <w:pPr>
        <w:ind w:left="6379"/>
        <w:jc w:val="both"/>
        <w:rPr>
          <w:sz w:val="28"/>
          <w:szCs w:val="28"/>
        </w:rPr>
      </w:pPr>
      <w:r>
        <w:rPr>
          <w:sz w:val="28"/>
          <w:szCs w:val="28"/>
        </w:rPr>
        <w:t>від_____________ № ____</w:t>
      </w:r>
    </w:p>
    <w:p w:rsidR="00B2704B" w:rsidRPr="006A1C33" w:rsidRDefault="00B2704B" w:rsidP="001518D3">
      <w:pPr>
        <w:spacing w:line="276" w:lineRule="auto"/>
        <w:ind w:left="6379"/>
        <w:jc w:val="both"/>
        <w:rPr>
          <w:sz w:val="20"/>
          <w:szCs w:val="28"/>
        </w:rPr>
      </w:pPr>
    </w:p>
    <w:p w:rsidR="00B2704B" w:rsidRDefault="00B2704B" w:rsidP="001518D3">
      <w:pPr>
        <w:spacing w:line="276" w:lineRule="auto"/>
        <w:ind w:left="6379"/>
        <w:jc w:val="both"/>
        <w:rPr>
          <w:sz w:val="28"/>
          <w:szCs w:val="28"/>
        </w:rPr>
      </w:pPr>
    </w:p>
    <w:p w:rsidR="00B2704B" w:rsidRPr="000005BB" w:rsidRDefault="00B2704B" w:rsidP="0016215C">
      <w:pPr>
        <w:spacing w:line="276" w:lineRule="auto"/>
        <w:jc w:val="center"/>
        <w:rPr>
          <w:b/>
          <w:sz w:val="28"/>
        </w:rPr>
      </w:pPr>
      <w:r w:rsidRPr="000005BB">
        <w:rPr>
          <w:b/>
          <w:sz w:val="28"/>
        </w:rPr>
        <w:t>Інформація</w:t>
      </w:r>
    </w:p>
    <w:p w:rsidR="00B2704B" w:rsidRPr="00501191" w:rsidRDefault="00B2704B" w:rsidP="00501191">
      <w:pPr>
        <w:spacing w:line="276" w:lineRule="auto"/>
        <w:jc w:val="center"/>
        <w:rPr>
          <w:b/>
          <w:sz w:val="28"/>
        </w:rPr>
      </w:pPr>
      <w:r w:rsidRPr="000005BB">
        <w:rPr>
          <w:b/>
          <w:sz w:val="28"/>
          <w:szCs w:val="28"/>
        </w:rPr>
        <w:t>районної державної адміністрації</w:t>
      </w:r>
      <w:r w:rsidRPr="000005BB">
        <w:rPr>
          <w:b/>
          <w:sz w:val="28"/>
        </w:rPr>
        <w:t xml:space="preserve"> про </w:t>
      </w:r>
      <w:r w:rsidRPr="00501191">
        <w:rPr>
          <w:b/>
          <w:sz w:val="28"/>
        </w:rPr>
        <w:t>підготовку закладів загальної середньої освіти, підпорядкованих сектору освіти, молоді та спорту райдержадміністрації до початку 2020/2021 навчального року</w:t>
      </w:r>
    </w:p>
    <w:p w:rsidR="00B2704B" w:rsidRPr="0016215C" w:rsidRDefault="00B2704B" w:rsidP="00DD2CBF">
      <w:pPr>
        <w:spacing w:line="276" w:lineRule="auto"/>
        <w:jc w:val="both"/>
        <w:rPr>
          <w:sz w:val="28"/>
          <w:szCs w:val="28"/>
        </w:rPr>
      </w:pPr>
    </w:p>
    <w:p w:rsidR="00B2704B" w:rsidRPr="000B06E7" w:rsidRDefault="00B2704B" w:rsidP="000B06E7">
      <w:pPr>
        <w:ind w:firstLine="567"/>
        <w:jc w:val="both"/>
        <w:rPr>
          <w:sz w:val="28"/>
          <w:szCs w:val="28"/>
        </w:rPr>
      </w:pPr>
      <w:r w:rsidRPr="000B06E7">
        <w:rPr>
          <w:sz w:val="28"/>
          <w:szCs w:val="28"/>
        </w:rPr>
        <w:t>З метою підготовки до нового навчального року сектор освіти, молоді та спорту  Пологівської райдержадміністрації (СОМС), керівники закладів освіти   спрогнозували  та виконали  комплекс заходів.</w:t>
      </w:r>
    </w:p>
    <w:p w:rsidR="00B2704B" w:rsidRPr="000B06E7" w:rsidRDefault="00B2704B" w:rsidP="000B06E7">
      <w:pPr>
        <w:ind w:firstLine="567"/>
        <w:jc w:val="both"/>
        <w:rPr>
          <w:sz w:val="28"/>
          <w:szCs w:val="28"/>
        </w:rPr>
      </w:pPr>
      <w:r w:rsidRPr="000B06E7">
        <w:rPr>
          <w:sz w:val="28"/>
          <w:szCs w:val="28"/>
        </w:rPr>
        <w:t xml:space="preserve">Для системної підготовки до початку нового навчального року на нараді директорів закладів освіти у травні поточного року було окреслено напрямки підготовки та пріоритети. Один з пріоритетів –  вся підготовка повинна  вестися з дотриманням умов адаптивного карантину. </w:t>
      </w:r>
    </w:p>
    <w:p w:rsidR="00B2704B" w:rsidRPr="000B06E7" w:rsidRDefault="00B2704B" w:rsidP="000B06E7">
      <w:pPr>
        <w:ind w:firstLine="567"/>
        <w:jc w:val="both"/>
        <w:rPr>
          <w:sz w:val="28"/>
          <w:szCs w:val="28"/>
        </w:rPr>
      </w:pPr>
      <w:r w:rsidRPr="000B06E7">
        <w:rPr>
          <w:sz w:val="28"/>
          <w:szCs w:val="28"/>
        </w:rPr>
        <w:t xml:space="preserve">Для оптимального забезпечення закладів освіти обладнанням, прогнозу забезпечення підручниками, виплати заробітної плати  було проаналізовано стан мережі закладів загальної середньої освіти. У 2020-2021 році мережу системи  освіти району складатимуть 8 закладів, всі вони знаходяться у сільській місцевості та прогнозовано охоплять освітніми послугами 873 учні. На кінець минулого навчального року  контингент складав 894 учні, таким  чином, після трьох років зростання з цього року кількість дітей починає </w:t>
      </w:r>
      <w:r w:rsidRPr="000B06E7">
        <w:rPr>
          <w:b/>
          <w:sz w:val="28"/>
          <w:szCs w:val="28"/>
        </w:rPr>
        <w:t>зменшуватися</w:t>
      </w:r>
      <w:r w:rsidRPr="000B06E7">
        <w:rPr>
          <w:sz w:val="28"/>
          <w:szCs w:val="28"/>
        </w:rPr>
        <w:t>. Практично ідентичними є цифрові показники нового навчального року та минулого  по  кількості класів початкової та базової шкіл закладів освіти, які підпорядковані СОМС, це 30 та відповідно 37; зменшення на 2 класи відбулося у двох закладах освіти  старшої школи,  в школі ІІІ ступеня. Це   КУ «Костянтинівська ЗОШ І-ІІІ ст.» та КУ «Шевченківська ЗОШ І-ІІІ ст.» у зв’язку з відсутністю 10,11 класів ці школи   змінять статус та  надаватимуть лише початкову та базову освіту. Відповідно до діючої законодавчої бази  матимемо в складі мережі закладів освіти, які підпорядковані сектору освіти, молоді та спорту, КУ «Костянтинівська гімназія» та КУ «Шевченківська гімназія». Ці питання обговорювалися засновником, погоджувалися із громадськістю. З метою приведення наповнюваності класів до вимог діючої нормативної бази: кількість учнів у класах базової школи не повинна перевищувати 30, у КУ «Пологівський заклад загальної середньої освіти І-ІІІ ступенів №5 у новому навчальному році відкриємо два п’ятих класи замість одного з наповнюваністю 35 учнів. Плануємо відкрити у 5 закладах загальної середньої освіти інклюзивні класи для 26 дітей. Цей показник в цілому зберігається на рівні попереднього року.</w:t>
      </w:r>
    </w:p>
    <w:p w:rsidR="00B2704B" w:rsidRPr="000B06E7" w:rsidRDefault="00B2704B" w:rsidP="000B06E7">
      <w:pPr>
        <w:ind w:firstLine="567"/>
        <w:jc w:val="both"/>
        <w:rPr>
          <w:sz w:val="28"/>
          <w:szCs w:val="28"/>
        </w:rPr>
      </w:pPr>
      <w:r w:rsidRPr="000B06E7">
        <w:rPr>
          <w:sz w:val="28"/>
          <w:szCs w:val="28"/>
        </w:rPr>
        <w:t xml:space="preserve">  Як і в попередні роки зверталася увага на впорядкування  структури штатної чисельності працівників в межах затверджених асигнувань на оплату праці, наказом по сектору освіти, молоді та спорту від 14.05.2020 № 57 «Про попередження працівників закладів загальної середньої освіти про можливу зміну істотних умов праці» було зобов’язано керівників освітніх закладів в умовах зменшення кількості дітей провести попередження вчителів щодо зміни істотних умов праці. Керівники шкіл з цього питання видавали свої розпорядчі документи.</w:t>
      </w:r>
    </w:p>
    <w:p w:rsidR="00B2704B" w:rsidRPr="000B06E7" w:rsidRDefault="00B2704B" w:rsidP="000B06E7">
      <w:pPr>
        <w:ind w:firstLine="567"/>
        <w:jc w:val="both"/>
        <w:rPr>
          <w:sz w:val="28"/>
          <w:szCs w:val="28"/>
        </w:rPr>
      </w:pPr>
      <w:r w:rsidRPr="000B06E7">
        <w:rPr>
          <w:sz w:val="28"/>
          <w:szCs w:val="28"/>
        </w:rPr>
        <w:t>Детально було проаналізовано підготовку автобусів для підвезення дітей до закладів освіти та додому. Визначено необхідність проведення ремонтних робіт, проходження технічного огляду, підготовки документів на отримання паспортів автобусних маршрутів регулярних спеціальних перевезень дітей. Закуплено та поставлено дизельне паливо для автобусів. Всі автобуси готові для здійснення перевезення дітей.</w:t>
      </w:r>
    </w:p>
    <w:p w:rsidR="00B2704B" w:rsidRPr="000B06E7" w:rsidRDefault="00B2704B" w:rsidP="000B06E7">
      <w:pPr>
        <w:ind w:firstLine="567"/>
        <w:jc w:val="both"/>
        <w:rPr>
          <w:sz w:val="28"/>
          <w:szCs w:val="28"/>
        </w:rPr>
      </w:pPr>
      <w:r w:rsidRPr="000B06E7">
        <w:rPr>
          <w:sz w:val="28"/>
          <w:szCs w:val="28"/>
        </w:rPr>
        <w:t>Системним документом щодо підготовки закладів ЗСО до опалювального періоду став план-графік заходів з підготовки закладів освіти до роботи в осінньо - зимовий період 2020-2021 навчального року, затверджений наказом по сектору освіти, молоді та спорту від 01.06.2020  № 66.</w:t>
      </w:r>
    </w:p>
    <w:p w:rsidR="00B2704B" w:rsidRPr="000B06E7" w:rsidRDefault="00B2704B" w:rsidP="000B06E7">
      <w:pPr>
        <w:ind w:firstLine="567"/>
        <w:jc w:val="both"/>
        <w:rPr>
          <w:sz w:val="28"/>
          <w:szCs w:val="28"/>
        </w:rPr>
      </w:pPr>
      <w:r w:rsidRPr="000B06E7">
        <w:rPr>
          <w:sz w:val="28"/>
          <w:szCs w:val="28"/>
        </w:rPr>
        <w:t>Особлива увага приділялася підготовці обладнання котелень до функціонування в осінньо-зимовий період. Всі заклади освіти (6 закладів, у яких система теплозабезпечення  котельня) підготували у кінці навчального року накази «Про створення комісії щодо обстеження та підготовки закладів освіти до опалювального періоду 2020-2021 рр.». На сьогоднішній день в усіх закладах освіти району, які опалюються твердим паливом, завершено  поточні ремонти котелень, до початку опалювального періоду  проведено сертифіковану перевірку твердопаливних котлів, профінансовано 36 тис. грн., та  повірку манометрів.</w:t>
      </w:r>
    </w:p>
    <w:p w:rsidR="00B2704B" w:rsidRPr="000B06E7" w:rsidRDefault="00B2704B" w:rsidP="000B06E7">
      <w:pPr>
        <w:ind w:firstLine="567"/>
        <w:jc w:val="both"/>
        <w:rPr>
          <w:sz w:val="28"/>
          <w:szCs w:val="28"/>
        </w:rPr>
      </w:pPr>
      <w:r w:rsidRPr="000B06E7">
        <w:rPr>
          <w:sz w:val="28"/>
          <w:szCs w:val="28"/>
        </w:rPr>
        <w:t xml:space="preserve">На сьогоднішній день у 5 закладах освіти є 405,690 тон вугілля при річній потребі 556 та 64 тони брикетів для опалювання модульної котельні КУ «Федорівська ЗОШ І-ІІІ ступенів» та 4.4 т у КУ «Новоселівська ЗОШ І-ІІІ ст.» та КУ «Григорівська ЗОШ І-ІІІ ст.» Оголошено тендерну закупівлю вугілля у кількості 152 тони для досягнення річної норми по всіх закладах освіти та найближчим часом будуть оголошені тендерні закупівлі 115 тон брикетів для КУ «Федорівська ЗОШ І-ІІІ ст.» та інших 5 шкіл для розпалювання.  </w:t>
      </w:r>
    </w:p>
    <w:p w:rsidR="00B2704B" w:rsidRPr="000B06E7" w:rsidRDefault="00B2704B" w:rsidP="000B06E7">
      <w:pPr>
        <w:ind w:firstLine="567"/>
        <w:jc w:val="both"/>
        <w:rPr>
          <w:sz w:val="28"/>
          <w:szCs w:val="28"/>
        </w:rPr>
      </w:pPr>
      <w:r w:rsidRPr="000B06E7">
        <w:rPr>
          <w:sz w:val="28"/>
          <w:szCs w:val="28"/>
        </w:rPr>
        <w:t>Якщо аналізувати готовність закладів до опалювального періоду, де   інші джерела теплопостачання, то маємо таку картину. КУ «Пологівський ЗЗСО І-ІІІ ст. №5»  отримує послугу  теплопостачання, яку надає ТОВ   «Біо-Агро». Договір на надання послуг було заключено на І півріччя 2020 року  на виділену суму. До кінця року для оплати послуг теплопостачання є кошти у сумі 427402.05 грн., договір буде заключено.</w:t>
      </w:r>
    </w:p>
    <w:p w:rsidR="00B2704B" w:rsidRPr="000B06E7" w:rsidRDefault="00B2704B" w:rsidP="000B06E7">
      <w:pPr>
        <w:ind w:firstLine="567"/>
        <w:jc w:val="both"/>
        <w:rPr>
          <w:sz w:val="28"/>
          <w:szCs w:val="28"/>
        </w:rPr>
      </w:pPr>
      <w:r w:rsidRPr="000B06E7">
        <w:rPr>
          <w:sz w:val="28"/>
          <w:szCs w:val="28"/>
        </w:rPr>
        <w:t xml:space="preserve">У КУ «Костянтинівська ЗОШ І-ІІІ ст.»  встановлено електрокотел. В цілому обладнання готове до роботи. </w:t>
      </w:r>
    </w:p>
    <w:p w:rsidR="00B2704B" w:rsidRPr="000B06E7" w:rsidRDefault="00B2704B" w:rsidP="000B06E7">
      <w:pPr>
        <w:ind w:firstLine="567"/>
        <w:jc w:val="both"/>
        <w:rPr>
          <w:sz w:val="28"/>
          <w:szCs w:val="28"/>
        </w:rPr>
      </w:pPr>
      <w:r w:rsidRPr="000B06E7">
        <w:rPr>
          <w:sz w:val="28"/>
          <w:szCs w:val="28"/>
        </w:rPr>
        <w:t>У всіх загальноосвітніх закладах району проводяться ремонти класів, коридорів, приміщень загального користування. За кошти місцевих бюджетів закуплено будівельні матеріали, фарбу, всього профінансовано 50 тис. грн. Проведено  заміну димохідної труби в КУ «Вербівська ЗОШ І-ІІІ. У КУ  «Тарасівська ЗОШ І-ІІ ст.» проведено повну заміну вікон на металопластикові за рахунок спонсорських коштів.</w:t>
      </w:r>
    </w:p>
    <w:p w:rsidR="00B2704B" w:rsidRPr="000B06E7" w:rsidRDefault="00B2704B" w:rsidP="000B06E7">
      <w:pPr>
        <w:ind w:firstLine="567"/>
        <w:jc w:val="both"/>
        <w:rPr>
          <w:sz w:val="28"/>
          <w:szCs w:val="28"/>
        </w:rPr>
      </w:pPr>
      <w:r w:rsidRPr="000B06E7">
        <w:rPr>
          <w:sz w:val="28"/>
          <w:szCs w:val="28"/>
        </w:rPr>
        <w:t>Проведено дератизацію приміщень та територій шкіл, на що витрачено 3950 грн., закуплено дезактин для закладів освіти на суму 6000 грн.</w:t>
      </w:r>
    </w:p>
    <w:p w:rsidR="00B2704B" w:rsidRPr="000B06E7" w:rsidRDefault="00B2704B" w:rsidP="000B06E7">
      <w:pPr>
        <w:ind w:firstLine="567"/>
        <w:jc w:val="both"/>
        <w:rPr>
          <w:sz w:val="28"/>
          <w:szCs w:val="28"/>
        </w:rPr>
      </w:pPr>
      <w:r w:rsidRPr="000B06E7">
        <w:rPr>
          <w:sz w:val="28"/>
          <w:szCs w:val="28"/>
        </w:rPr>
        <w:t>Окремим напрямком підготовки до нового навчального року стала діяльність з ліквідації зауважень за наслідками позапланових перевірок стану техногенної та пожежної безпеки.   Проведено комплексну роботу в приміщеннях всіх ЗЗСО крім КУ «Григорівська ЗОШ І-ІІІ ст.» (таких зауважень не було) з підвищення протипожежної безпеки – усунуто скрутки ліній електромереж та проведено заміну їх на клемники, ці роботи виконані на суму  19440 гривень. По закладах освіти повністю укомплектовано  протипожежні щити, ліквідовано встановлення на вікнах глухих грат.  Для КУ «Костянтинівська ЗОШ І-ІІІ ст.», КУ «Новоселівська ЗОШ І-ІІІ ст.», КУ «Тарасівська ЗОШ І-ІІ ст.» та КУ «Шевченківська ЗОШ І-ІІІ ст.» профінансовано підготовку  проєктно-кошторисної документації поточного ремонту «Вогнезахисна обробка дерев’яних конструкцій горищних приміщень» на суму 35997 гривень. Повторно оголошено відкриті торги  на проведення  поточного  ремонту «Монтаж  системи блискавкозахисту в КУ   «Пологівський ЗЗСО І-ІІІ ст. № 5», на суму 197755.02 гривень; проведено монтаж аварійного освітлення шляхів евакуації КУ «Вербівська ЗОШ І-ІІІ ст.» на суму 60574 грн. Крім цього планується до кінця року провести монтаж аварійного освітлення шляхів евакуації КУ «Костянтинівська ЗОШ І-ІІІ ст.» та КУ «Новоселівська ЗОШ І-ІІІ ст.», на ці заходи перерозподіляємо  95 тис. грн., виготовити  проєктно-кошторисну документацію «Обладнання приміщень закладу системами протипожежного захисту» для КУ «Вербівська ЗОШ І-ІІІ ст.», КУ «Костянтинівська ЗОШ І-ІІІ ст.», КУ «Новоселівська ЗОШ І-ІІІ ст.», КУ «Пологівський ЗЗСО І-ІІІ ст. №5», КУ «Тарасівська ЗОШ І-ІІ ст.» та КУ «Шевченківська ЗОШ І-ІІІ ст. на суму 141000 гривень.</w:t>
      </w:r>
    </w:p>
    <w:p w:rsidR="00B2704B" w:rsidRPr="000B06E7" w:rsidRDefault="00B2704B" w:rsidP="000B06E7">
      <w:pPr>
        <w:ind w:firstLine="567"/>
        <w:jc w:val="both"/>
        <w:rPr>
          <w:sz w:val="28"/>
          <w:szCs w:val="28"/>
        </w:rPr>
      </w:pPr>
      <w:r w:rsidRPr="000B06E7">
        <w:rPr>
          <w:sz w:val="28"/>
          <w:szCs w:val="28"/>
        </w:rPr>
        <w:t xml:space="preserve">На забезпечення якісної, сучасної та доступної загальної середньої освіти «Нова українська школа» виділено 394704 грн. з державного бюджету та 48 тис. грн. з районного бюджету. На час звіту закуплено на кожен клас фліпчарти, сучасні меблі: комплекти учнівські одномісні, відкриті шафи, телевізори з функцією </w:t>
      </w:r>
      <w:r w:rsidRPr="000B06E7">
        <w:rPr>
          <w:sz w:val="28"/>
          <w:szCs w:val="28"/>
          <w:lang w:val="en-US"/>
        </w:rPr>
        <w:t>Smart</w:t>
      </w:r>
      <w:r w:rsidRPr="000B06E7">
        <w:rPr>
          <w:sz w:val="28"/>
          <w:szCs w:val="28"/>
        </w:rPr>
        <w:t>-</w:t>
      </w:r>
      <w:r w:rsidRPr="000B06E7">
        <w:rPr>
          <w:sz w:val="28"/>
          <w:szCs w:val="28"/>
          <w:lang w:val="en-US"/>
        </w:rPr>
        <w:t>tv</w:t>
      </w:r>
      <w:r w:rsidRPr="000B06E7">
        <w:rPr>
          <w:sz w:val="28"/>
          <w:szCs w:val="28"/>
        </w:rPr>
        <w:t>, оголошено закупівлю комп’ютерного обладнання: ноутбуків та планшетів.</w:t>
      </w:r>
    </w:p>
    <w:p w:rsidR="00B2704B" w:rsidRPr="000B06E7" w:rsidRDefault="00B2704B" w:rsidP="000B06E7">
      <w:pPr>
        <w:ind w:firstLine="567"/>
        <w:jc w:val="both"/>
        <w:rPr>
          <w:sz w:val="28"/>
          <w:szCs w:val="28"/>
        </w:rPr>
      </w:pPr>
      <w:r w:rsidRPr="000B06E7">
        <w:rPr>
          <w:sz w:val="28"/>
          <w:szCs w:val="28"/>
        </w:rPr>
        <w:t>На умовах співфінансування: виділено 398 070 грн. з державного бюджету та 49150 грн. з місцевого бюджету на закупівлю обладнання для їдальні КУ «Пологівський заклад загальної середньої освіти І-ІІІ ст.№5».  Вже закуплено та доставлено до закладу електричну плиту, жаровню, електром’ясорубку, холодильну шафу, макароноварку, картоплечистку на суму 205979 грн., укладено договори на поставку печі пароконвектаційної універсальної, шафи пекарської, лінії роздавальної, машини для очищення овочів.</w:t>
      </w:r>
    </w:p>
    <w:p w:rsidR="00B2704B" w:rsidRPr="000B06E7" w:rsidRDefault="00B2704B" w:rsidP="000B06E7">
      <w:pPr>
        <w:ind w:firstLine="567"/>
        <w:jc w:val="both"/>
        <w:rPr>
          <w:sz w:val="28"/>
          <w:szCs w:val="28"/>
        </w:rPr>
      </w:pPr>
      <w:r w:rsidRPr="000B06E7">
        <w:rPr>
          <w:sz w:val="28"/>
          <w:szCs w:val="28"/>
        </w:rPr>
        <w:t xml:space="preserve">Цього року на придбання обладнання для ресурсних кімнат для КУ «Шевченківська ЗОШ І-ІІІ ст.», КУ «Новоселівська ЗОШ І-ІІІ ст.»,  КУ «Тарасівська ЗОШ І-ІІ ст.»,  виділено 169 664 гривні. Школи вибрали велику кількість різного обладнання для роботи з дітьми з особливими  освітніми потребами. Оголошено закупівлі. </w:t>
      </w:r>
    </w:p>
    <w:p w:rsidR="00B2704B" w:rsidRPr="000B06E7" w:rsidRDefault="00B2704B" w:rsidP="000B06E7">
      <w:pPr>
        <w:ind w:firstLine="708"/>
        <w:jc w:val="both"/>
        <w:rPr>
          <w:sz w:val="28"/>
          <w:szCs w:val="28"/>
        </w:rPr>
      </w:pPr>
      <w:r w:rsidRPr="000B06E7">
        <w:rPr>
          <w:sz w:val="28"/>
          <w:szCs w:val="28"/>
        </w:rPr>
        <w:t>На час подання звіту відповідно до чинного законодавства уже забезпечено виплату грошової допомоги  9 дітям-сиротам, дітям, позбавленим батьківського піклування, які проживають на території району.</w:t>
      </w:r>
    </w:p>
    <w:p w:rsidR="00B2704B" w:rsidRPr="000B06E7" w:rsidRDefault="00B2704B" w:rsidP="000B06E7">
      <w:pPr>
        <w:ind w:firstLine="708"/>
        <w:jc w:val="both"/>
        <w:rPr>
          <w:sz w:val="28"/>
          <w:szCs w:val="28"/>
        </w:rPr>
      </w:pPr>
      <w:r w:rsidRPr="000B06E7">
        <w:rPr>
          <w:sz w:val="28"/>
          <w:szCs w:val="28"/>
        </w:rPr>
        <w:t>Сектором освіти, молоді та спорту організовано проходження педагогічними працівниками щорічного медичного огляду працівників закладів освіти за кошти районного бюджету у сумі  110388 гривень.</w:t>
      </w:r>
    </w:p>
    <w:p w:rsidR="00B2704B" w:rsidRPr="000B06E7" w:rsidRDefault="00B2704B" w:rsidP="000B06E7">
      <w:pPr>
        <w:ind w:firstLine="708"/>
        <w:jc w:val="both"/>
        <w:rPr>
          <w:sz w:val="28"/>
          <w:szCs w:val="28"/>
        </w:rPr>
      </w:pPr>
      <w:r w:rsidRPr="000B06E7">
        <w:rPr>
          <w:sz w:val="28"/>
          <w:szCs w:val="28"/>
        </w:rPr>
        <w:t>Підготовка закладів освіти проводилася з урахуванням протиепідемічних та профілактичних заходів: проведено дезінфекцію поверхонь, перевірку вікон щодо провітрювання, виокремлення та обладнання спеціального приміщення для тимчасового перебування учасників освітнього процесу у разі виявлення у них симптомів гострого респіраторного захворювання, визначення місць для дезінфекції рук, наявності засобів дезінфекції та контейнерів для використаних засобів індивідуального захисту. До початку навчального року  будуть закуплені маски захисні одноразові на суму 15000 грн. та антисептичні засоби для рук на суму 8000 тис. грн. У всіх закладах проведено засідання педагогічних рад, на яких затверджено тимчасовий порядок організації освітнього процесу в період карантину.</w:t>
      </w:r>
    </w:p>
    <w:p w:rsidR="00B2704B" w:rsidRPr="000B06E7" w:rsidRDefault="00B2704B" w:rsidP="000B06E7">
      <w:pPr>
        <w:jc w:val="both"/>
        <w:rPr>
          <w:sz w:val="28"/>
          <w:szCs w:val="28"/>
        </w:rPr>
      </w:pPr>
      <w:r w:rsidRPr="000B06E7">
        <w:rPr>
          <w:sz w:val="28"/>
          <w:szCs w:val="28"/>
        </w:rPr>
        <w:tab/>
        <w:t>19 серпня 2020 р.  буде проведено огляд готовності закладів освіти до початку 2020-2021 навчального  року. Огляд проходитиме на підставі наказу по сектору освіти, молоді та спорту від 04.08.2020 № 72  «Про проведення огляду готовності закладів освіти до нового 2020-2021 навчального року» Особлива увага  звертатиметься на акти-дозволи готовності навчальних кабінетів, майстерень, спортзалів, ігрових та спортивних майданчиків та інших приміщень до нового навчального року, які готує постійно діюча технічна комісія, створена наказом директора школи.</w:t>
      </w:r>
    </w:p>
    <w:p w:rsidR="00B2704B" w:rsidRPr="000B06E7" w:rsidRDefault="00B2704B" w:rsidP="000B06E7">
      <w:pPr>
        <w:jc w:val="both"/>
        <w:rPr>
          <w:sz w:val="28"/>
          <w:szCs w:val="28"/>
        </w:rPr>
      </w:pPr>
      <w:r w:rsidRPr="000B06E7">
        <w:rPr>
          <w:sz w:val="28"/>
          <w:szCs w:val="28"/>
        </w:rPr>
        <w:tab/>
        <w:t xml:space="preserve"> До початку навчального року  сектором освіти, молоді та спорту підготовлено науково-методичні та інструктивні матеріали до засідань методичних об’єднань педагогічних працівників. Одним із основоположних завдань, які будуть реалізовуватися на початку року – це проведення підготовчої роботи щодо охоплення всіх дітей шкільного віку здобуттям освіти. </w:t>
      </w:r>
    </w:p>
    <w:p w:rsidR="00B2704B" w:rsidRPr="000B06E7" w:rsidRDefault="00B2704B" w:rsidP="000B06E7">
      <w:pPr>
        <w:jc w:val="both"/>
        <w:rPr>
          <w:sz w:val="28"/>
          <w:szCs w:val="28"/>
        </w:rPr>
      </w:pPr>
      <w:r w:rsidRPr="000B06E7">
        <w:rPr>
          <w:sz w:val="28"/>
          <w:szCs w:val="28"/>
        </w:rPr>
        <w:tab/>
        <w:t>Весь комплекс питань закінчення минулого навчального року та підготовку до нового навчального року буде розглянуто  на розширеному засіданні колегії сектору освіти, молоді та спорту райдержадміністрації, яке відбудеться 28 серпня 2020.</w:t>
      </w:r>
    </w:p>
    <w:p w:rsidR="00B2704B" w:rsidRPr="000B06E7" w:rsidRDefault="00B2704B" w:rsidP="000B06E7">
      <w:pPr>
        <w:jc w:val="both"/>
        <w:rPr>
          <w:sz w:val="28"/>
          <w:szCs w:val="28"/>
        </w:rPr>
      </w:pPr>
    </w:p>
    <w:p w:rsidR="00B2704B" w:rsidRPr="000B06E7" w:rsidRDefault="00B2704B" w:rsidP="000B06E7">
      <w:pPr>
        <w:rPr>
          <w:sz w:val="28"/>
          <w:szCs w:val="28"/>
        </w:rPr>
      </w:pPr>
      <w:r w:rsidRPr="000B06E7">
        <w:rPr>
          <w:sz w:val="28"/>
          <w:szCs w:val="28"/>
        </w:rPr>
        <w:t>Завідувач сектору                                                             Людмила ДОРОФЄЄВА</w:t>
      </w:r>
    </w:p>
    <w:p w:rsidR="00B2704B" w:rsidRPr="000B06E7" w:rsidRDefault="00B2704B" w:rsidP="006F2DDF">
      <w:pPr>
        <w:spacing w:line="240" w:lineRule="exact"/>
        <w:jc w:val="both"/>
        <w:rPr>
          <w:sz w:val="28"/>
          <w:szCs w:val="28"/>
        </w:rPr>
      </w:pPr>
    </w:p>
    <w:p w:rsidR="00B2704B" w:rsidRPr="00C20A95" w:rsidRDefault="00B2704B" w:rsidP="006F2DDF"/>
    <w:p w:rsidR="00B2704B" w:rsidRPr="00C20A95" w:rsidRDefault="00B2704B" w:rsidP="007D6CC5">
      <w:pPr>
        <w:jc w:val="center"/>
        <w:outlineLvl w:val="0"/>
        <w:rPr>
          <w:bCs/>
          <w:sz w:val="28"/>
          <w:szCs w:val="28"/>
        </w:rPr>
      </w:pPr>
    </w:p>
    <w:p w:rsidR="00B2704B" w:rsidRPr="00C20A95" w:rsidRDefault="00B2704B" w:rsidP="007D6CC5">
      <w:pPr>
        <w:jc w:val="center"/>
        <w:outlineLvl w:val="0"/>
        <w:rPr>
          <w:bCs/>
          <w:sz w:val="28"/>
          <w:szCs w:val="28"/>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Default="00B2704B" w:rsidP="007D6CC5">
      <w:pPr>
        <w:spacing w:line="240" w:lineRule="exact"/>
        <w:rPr>
          <w:sz w:val="22"/>
          <w:szCs w:val="22"/>
        </w:rPr>
      </w:pPr>
    </w:p>
    <w:p w:rsidR="00B2704B" w:rsidRPr="007D6CC5" w:rsidRDefault="00B2704B" w:rsidP="001347E7">
      <w:pPr>
        <w:jc w:val="both"/>
        <w:rPr>
          <w:sz w:val="28"/>
          <w:szCs w:val="28"/>
        </w:rPr>
      </w:pPr>
    </w:p>
    <w:sectPr w:rsidR="00B2704B" w:rsidRPr="007D6CC5" w:rsidSect="0016215C">
      <w:pgSz w:w="11906" w:h="16838"/>
      <w:pgMar w:top="1134" w:right="567" w:bottom="89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29B2"/>
    <w:multiLevelType w:val="hybridMultilevel"/>
    <w:tmpl w:val="410A860A"/>
    <w:lvl w:ilvl="0" w:tplc="996C29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CBF"/>
    <w:rsid w:val="000005BB"/>
    <w:rsid w:val="00003C34"/>
    <w:rsid w:val="00016F1B"/>
    <w:rsid w:val="00035568"/>
    <w:rsid w:val="0003666E"/>
    <w:rsid w:val="00043DFB"/>
    <w:rsid w:val="00063DB7"/>
    <w:rsid w:val="0009667F"/>
    <w:rsid w:val="000B06E7"/>
    <w:rsid w:val="000F0839"/>
    <w:rsid w:val="001043B8"/>
    <w:rsid w:val="0010697E"/>
    <w:rsid w:val="001347E7"/>
    <w:rsid w:val="0014294A"/>
    <w:rsid w:val="001518D3"/>
    <w:rsid w:val="0016215C"/>
    <w:rsid w:val="00165804"/>
    <w:rsid w:val="00180C04"/>
    <w:rsid w:val="001C6B25"/>
    <w:rsid w:val="00200FC0"/>
    <w:rsid w:val="002045D1"/>
    <w:rsid w:val="002176B9"/>
    <w:rsid w:val="00292FC9"/>
    <w:rsid w:val="002B6409"/>
    <w:rsid w:val="002C10CD"/>
    <w:rsid w:val="00331081"/>
    <w:rsid w:val="0037592D"/>
    <w:rsid w:val="00393B48"/>
    <w:rsid w:val="003B696A"/>
    <w:rsid w:val="00470A01"/>
    <w:rsid w:val="00481992"/>
    <w:rsid w:val="004861AA"/>
    <w:rsid w:val="004D119A"/>
    <w:rsid w:val="004D11ED"/>
    <w:rsid w:val="004E69B6"/>
    <w:rsid w:val="00501191"/>
    <w:rsid w:val="005252B7"/>
    <w:rsid w:val="00541FF4"/>
    <w:rsid w:val="005437E2"/>
    <w:rsid w:val="005470F4"/>
    <w:rsid w:val="00557ED4"/>
    <w:rsid w:val="00565FAD"/>
    <w:rsid w:val="005668DE"/>
    <w:rsid w:val="00582469"/>
    <w:rsid w:val="00591157"/>
    <w:rsid w:val="00594B25"/>
    <w:rsid w:val="0059609E"/>
    <w:rsid w:val="005A6847"/>
    <w:rsid w:val="005D319A"/>
    <w:rsid w:val="005D4716"/>
    <w:rsid w:val="005F53D8"/>
    <w:rsid w:val="00623BDE"/>
    <w:rsid w:val="00636DC8"/>
    <w:rsid w:val="006A1C33"/>
    <w:rsid w:val="006A2B5B"/>
    <w:rsid w:val="006A376A"/>
    <w:rsid w:val="006E7A4A"/>
    <w:rsid w:val="006F2DDF"/>
    <w:rsid w:val="00715ACF"/>
    <w:rsid w:val="00717608"/>
    <w:rsid w:val="007A6818"/>
    <w:rsid w:val="007D6CC5"/>
    <w:rsid w:val="007E20E1"/>
    <w:rsid w:val="0081108D"/>
    <w:rsid w:val="00875AC5"/>
    <w:rsid w:val="008A6B9A"/>
    <w:rsid w:val="008B0126"/>
    <w:rsid w:val="008B0768"/>
    <w:rsid w:val="008E4984"/>
    <w:rsid w:val="00911504"/>
    <w:rsid w:val="00913588"/>
    <w:rsid w:val="00933FAD"/>
    <w:rsid w:val="009459BC"/>
    <w:rsid w:val="00945B56"/>
    <w:rsid w:val="00980ACB"/>
    <w:rsid w:val="009938B7"/>
    <w:rsid w:val="00997659"/>
    <w:rsid w:val="009C3AB6"/>
    <w:rsid w:val="009C7862"/>
    <w:rsid w:val="009F7335"/>
    <w:rsid w:val="00A14151"/>
    <w:rsid w:val="00A177EF"/>
    <w:rsid w:val="00A207EF"/>
    <w:rsid w:val="00A539FA"/>
    <w:rsid w:val="00AE5458"/>
    <w:rsid w:val="00B15517"/>
    <w:rsid w:val="00B2704B"/>
    <w:rsid w:val="00B3293E"/>
    <w:rsid w:val="00B46F0F"/>
    <w:rsid w:val="00B676F1"/>
    <w:rsid w:val="00BA67DB"/>
    <w:rsid w:val="00BE1A62"/>
    <w:rsid w:val="00BE68AE"/>
    <w:rsid w:val="00C20A95"/>
    <w:rsid w:val="00C32C00"/>
    <w:rsid w:val="00C409D6"/>
    <w:rsid w:val="00C55BA3"/>
    <w:rsid w:val="00C70800"/>
    <w:rsid w:val="00C74B0F"/>
    <w:rsid w:val="00C76B79"/>
    <w:rsid w:val="00C966FE"/>
    <w:rsid w:val="00CC0B71"/>
    <w:rsid w:val="00CC2C10"/>
    <w:rsid w:val="00CC7382"/>
    <w:rsid w:val="00D4089B"/>
    <w:rsid w:val="00D61368"/>
    <w:rsid w:val="00D70D66"/>
    <w:rsid w:val="00DD2CBF"/>
    <w:rsid w:val="00DD59DF"/>
    <w:rsid w:val="00DD5DE1"/>
    <w:rsid w:val="00DE130F"/>
    <w:rsid w:val="00E47A3D"/>
    <w:rsid w:val="00E60D51"/>
    <w:rsid w:val="00E76291"/>
    <w:rsid w:val="00EC2EA3"/>
    <w:rsid w:val="00F1568E"/>
    <w:rsid w:val="00F36DFC"/>
    <w:rsid w:val="00F5612A"/>
    <w:rsid w:val="00F64CC7"/>
    <w:rsid w:val="00F745B4"/>
    <w:rsid w:val="00FC0A3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DF"/>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DD2CB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DD2CB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DD2CB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2CBF"/>
    <w:rPr>
      <w:rFonts w:ascii="Times New Roman" w:hAnsi="Times New Roman" w:cs="Times New Roman"/>
      <w:b/>
      <w:sz w:val="20"/>
      <w:lang w:val="uk-UA" w:eastAsia="ru-RU"/>
    </w:rPr>
  </w:style>
  <w:style w:type="character" w:customStyle="1" w:styleId="Heading3Char">
    <w:name w:val="Heading 3 Char"/>
    <w:basedOn w:val="DefaultParagraphFont"/>
    <w:link w:val="Heading3"/>
    <w:uiPriority w:val="99"/>
    <w:locked/>
    <w:rsid w:val="00DD2CBF"/>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DD2CBF"/>
    <w:rPr>
      <w:rFonts w:ascii="Times New Roman" w:hAnsi="Times New Roman" w:cs="Times New Roman"/>
      <w:sz w:val="20"/>
      <w:lang w:val="uk-UA" w:eastAsia="ru-RU"/>
    </w:rPr>
  </w:style>
  <w:style w:type="paragraph" w:styleId="BodyText">
    <w:name w:val="Body Text"/>
    <w:basedOn w:val="Normal"/>
    <w:link w:val="BodyTextChar"/>
    <w:uiPriority w:val="99"/>
    <w:rsid w:val="00DD2CBF"/>
    <w:rPr>
      <w:rFonts w:eastAsia="Calibri"/>
      <w:szCs w:val="20"/>
    </w:rPr>
  </w:style>
  <w:style w:type="character" w:customStyle="1" w:styleId="BodyTextChar">
    <w:name w:val="Body Text Char"/>
    <w:basedOn w:val="DefaultParagraphFont"/>
    <w:link w:val="BodyText"/>
    <w:uiPriority w:val="99"/>
    <w:locked/>
    <w:rsid w:val="00DD2CBF"/>
    <w:rPr>
      <w:rFonts w:ascii="Times New Roman" w:hAnsi="Times New Roman" w:cs="Times New Roman"/>
      <w:sz w:val="24"/>
      <w:lang w:val="uk-UA" w:eastAsia="ru-RU"/>
    </w:rPr>
  </w:style>
  <w:style w:type="paragraph" w:styleId="ListParagraph">
    <w:name w:val="List Paragraph"/>
    <w:basedOn w:val="Normal"/>
    <w:uiPriority w:val="99"/>
    <w:qFormat/>
    <w:rsid w:val="00DD2CBF"/>
    <w:pPr>
      <w:ind w:left="720"/>
      <w:contextualSpacing/>
    </w:pPr>
  </w:style>
  <w:style w:type="paragraph" w:styleId="BalloonText">
    <w:name w:val="Balloon Text"/>
    <w:basedOn w:val="Normal"/>
    <w:link w:val="BalloonTextChar"/>
    <w:uiPriority w:val="99"/>
    <w:semiHidden/>
    <w:rsid w:val="00331081"/>
    <w:rPr>
      <w:rFonts w:ascii="Segoe UI" w:eastAsia="Calibri" w:hAnsi="Segoe UI"/>
      <w:sz w:val="18"/>
      <w:szCs w:val="20"/>
    </w:rPr>
  </w:style>
  <w:style w:type="character" w:customStyle="1" w:styleId="BalloonTextChar">
    <w:name w:val="Balloon Text Char"/>
    <w:basedOn w:val="DefaultParagraphFont"/>
    <w:link w:val="BalloonText"/>
    <w:uiPriority w:val="99"/>
    <w:semiHidden/>
    <w:locked/>
    <w:rsid w:val="00331081"/>
    <w:rPr>
      <w:rFonts w:ascii="Segoe UI" w:hAnsi="Segoe UI" w:cs="Times New Roman"/>
      <w:sz w:val="1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264</TotalTime>
  <Pages>5</Pages>
  <Words>7971</Words>
  <Characters>4544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90</cp:revision>
  <cp:lastPrinted>2020-08-21T06:25:00Z</cp:lastPrinted>
  <dcterms:created xsi:type="dcterms:W3CDTF">2017-09-04T12:18:00Z</dcterms:created>
  <dcterms:modified xsi:type="dcterms:W3CDTF">2020-08-21T06:30:00Z</dcterms:modified>
</cp:coreProperties>
</file>